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712E" w:rsidRPr="00B94DA1" w:rsidRDefault="00000000">
      <w:pPr>
        <w:spacing w:after="0"/>
        <w:jc w:val="center"/>
        <w:rPr>
          <w:rFonts w:cs="Times New Roman"/>
          <w:sz w:val="22"/>
        </w:rPr>
      </w:pPr>
      <w:r w:rsidRPr="00B94DA1">
        <w:rPr>
          <w:rFonts w:eastAsia="Times New Roman" w:cs="Times New Roman"/>
          <w:b/>
          <w:sz w:val="22"/>
        </w:rPr>
        <w:t>T.C.</w:t>
      </w:r>
    </w:p>
    <w:p w:rsidR="00A5712E" w:rsidRPr="00B94DA1" w:rsidRDefault="00000000">
      <w:pPr>
        <w:spacing w:after="0"/>
        <w:jc w:val="center"/>
        <w:rPr>
          <w:rFonts w:cs="Times New Roman"/>
          <w:sz w:val="22"/>
        </w:rPr>
      </w:pPr>
      <w:r w:rsidRPr="00B94DA1">
        <w:rPr>
          <w:rFonts w:eastAsia="Times New Roman" w:cs="Times New Roman"/>
          <w:b/>
          <w:sz w:val="22"/>
        </w:rPr>
        <w:t>BURDUR MEHMET AKİF ERSOY ÜNİVERSİTESİ</w:t>
      </w:r>
    </w:p>
    <w:p w:rsidR="00A5712E" w:rsidRPr="00B94DA1" w:rsidRDefault="00000000">
      <w:pPr>
        <w:spacing w:after="0"/>
        <w:jc w:val="center"/>
        <w:rPr>
          <w:rFonts w:cs="Times New Roman"/>
          <w:sz w:val="22"/>
        </w:rPr>
      </w:pPr>
      <w:r w:rsidRPr="00B94DA1">
        <w:rPr>
          <w:rFonts w:eastAsia="Times New Roman" w:cs="Times New Roman"/>
          <w:b/>
          <w:sz w:val="22"/>
        </w:rPr>
        <w:t>EĞİTİM FAKÜLTESİ</w:t>
      </w:r>
    </w:p>
    <w:p w:rsidR="00A5712E" w:rsidRPr="00B94DA1" w:rsidRDefault="00000000">
      <w:pPr>
        <w:spacing w:after="0"/>
        <w:jc w:val="center"/>
        <w:rPr>
          <w:rFonts w:cs="Times New Roman"/>
          <w:sz w:val="22"/>
        </w:rPr>
      </w:pPr>
      <w:r w:rsidRPr="00B94DA1">
        <w:rPr>
          <w:rFonts w:eastAsia="Times New Roman" w:cs="Times New Roman"/>
          <w:b/>
          <w:sz w:val="22"/>
        </w:rPr>
        <w:t>YABANCI DİLLER EĞİTİMİ BÖLÜM BAŞKANLIĞI</w:t>
      </w:r>
    </w:p>
    <w:p w:rsidR="00A5712E" w:rsidRPr="00B94DA1" w:rsidRDefault="00000000">
      <w:pPr>
        <w:spacing w:after="0"/>
        <w:jc w:val="center"/>
        <w:rPr>
          <w:rFonts w:cs="Times New Roman"/>
          <w:sz w:val="22"/>
        </w:rPr>
      </w:pPr>
      <w:r w:rsidRPr="00B94DA1">
        <w:rPr>
          <w:rFonts w:eastAsia="Times New Roman" w:cs="Times New Roman"/>
          <w:b/>
          <w:sz w:val="22"/>
        </w:rPr>
        <w:t>İNGİLİZCE ÖĞRETMENLİĞİ ANABİLİM DALI</w:t>
      </w:r>
    </w:p>
    <w:p w:rsidR="00A5712E" w:rsidRPr="00B94DA1" w:rsidRDefault="00000000">
      <w:pPr>
        <w:jc w:val="center"/>
        <w:rPr>
          <w:rFonts w:cs="Times New Roman"/>
          <w:sz w:val="22"/>
        </w:rPr>
      </w:pPr>
      <w:r w:rsidRPr="00B94DA1">
        <w:rPr>
          <w:rFonts w:eastAsia="Times New Roman" w:cs="Times New Roman"/>
          <w:b/>
          <w:sz w:val="22"/>
        </w:rPr>
        <w:t>ÖĞRETMENLİK UYGULAMASI I II ÜRÜN DOSYASI PORTFOLYO SUNUMU DEĞERLENDİRME RUBRİĞİ</w:t>
      </w:r>
    </w:p>
    <w:p w:rsidR="00A5712E" w:rsidRPr="00B94DA1" w:rsidRDefault="00000000">
      <w:pPr>
        <w:spacing w:after="100" w:line="259" w:lineRule="auto"/>
        <w:jc w:val="center"/>
        <w:rPr>
          <w:rFonts w:cs="Times New Roman"/>
          <w:sz w:val="20"/>
          <w:szCs w:val="20"/>
        </w:rPr>
      </w:pPr>
      <w:r w:rsidRPr="00B94DA1">
        <w:rPr>
          <w:rFonts w:eastAsia="Times New Roman" w:cs="Times New Roman"/>
          <w:sz w:val="20"/>
          <w:szCs w:val="20"/>
        </w:rPr>
        <w:t>Dayanak: Eğitim Fakültesi Dekanlığının 03.09.2026 tarihli ve E-63992639-100-702008 sayılı yazısı ve eki 21.08.2026 tarihli ve 148/2 sayılı Fakülte Kurulu Kararı.</w:t>
      </w:r>
    </w:p>
    <w:p w:rsidR="00A5712E" w:rsidRPr="00B94DA1" w:rsidRDefault="00000000">
      <w:pPr>
        <w:pStyle w:val="Balk2"/>
        <w:spacing w:before="160" w:after="80"/>
        <w:rPr>
          <w:rFonts w:ascii="Times New Roman" w:hAnsi="Times New Roman" w:cs="Times New Roman"/>
        </w:rPr>
      </w:pPr>
      <w:r w:rsidRPr="00B94DA1">
        <w:rPr>
          <w:rFonts w:ascii="Times New Roman" w:eastAsia="Times New Roman" w:hAnsi="Times New Roman" w:cs="Times New Roman"/>
        </w:rPr>
        <w:t>A Değerlendirme Bilgileri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4031"/>
        <w:gridCol w:w="2520"/>
        <w:gridCol w:w="4680"/>
      </w:tblGrid>
      <w:tr w:rsidR="00A5712E" w:rsidRPr="00B94DA1" w:rsidTr="00BE4EAF">
        <w:trPr>
          <w:cantSplit/>
          <w:tblHeader/>
          <w:jc w:val="center"/>
        </w:trPr>
        <w:tc>
          <w:tcPr>
            <w:tcW w:w="25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Öğretmen Adayının Adı Soyadı</w:t>
            </w:r>
          </w:p>
        </w:tc>
        <w:tc>
          <w:tcPr>
            <w:tcW w:w="4031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Öğrenci numarası</w:t>
            </w:r>
          </w:p>
        </w:tc>
        <w:tc>
          <w:tcPr>
            <w:tcW w:w="468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2592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Anabilim dalı Program</w:t>
            </w:r>
          </w:p>
        </w:tc>
        <w:tc>
          <w:tcPr>
            <w:tcW w:w="4031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İngilizce Öğretmenliği</w:t>
            </w:r>
          </w:p>
        </w:tc>
        <w:tc>
          <w:tcPr>
            <w:tcW w:w="2520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Ders</w:t>
            </w:r>
          </w:p>
        </w:tc>
        <w:tc>
          <w:tcPr>
            <w:tcW w:w="46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 xml:space="preserve">Öğretmenlik Uygulaması I </w:t>
            </w:r>
            <w:r w:rsidRPr="00B94DA1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  <w:r w:rsidRPr="00B94DA1">
              <w:rPr>
                <w:rFonts w:eastAsia="Times New Roman" w:cs="Times New Roman"/>
                <w:sz w:val="20"/>
                <w:szCs w:val="20"/>
              </w:rPr>
              <w:t xml:space="preserve">   II </w:t>
            </w:r>
            <w:r w:rsidRPr="00B94DA1">
              <w:rPr>
                <w:rFonts w:ascii="Segoe UI Symbol" w:eastAsia="Times New Roman" w:hAnsi="Segoe UI Symbol" w:cs="Segoe UI Symbol"/>
                <w:sz w:val="20"/>
                <w:szCs w:val="20"/>
              </w:rPr>
              <w:t>☐</w:t>
            </w:r>
          </w:p>
        </w:tc>
      </w:tr>
      <w:tr w:rsidR="00A5712E" w:rsidRPr="00B94DA1">
        <w:trPr>
          <w:cantSplit/>
          <w:jc w:val="center"/>
        </w:trPr>
        <w:tc>
          <w:tcPr>
            <w:tcW w:w="2592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Uygulama okulu</w:t>
            </w:r>
          </w:p>
        </w:tc>
        <w:tc>
          <w:tcPr>
            <w:tcW w:w="4031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Uygulama öğretmeni</w:t>
            </w:r>
          </w:p>
        </w:tc>
        <w:tc>
          <w:tcPr>
            <w:tcW w:w="46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2592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Uygulama öğretim elemanı</w:t>
            </w:r>
          </w:p>
        </w:tc>
        <w:tc>
          <w:tcPr>
            <w:tcW w:w="4031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Akademik yıl Yarıyıl</w:t>
            </w:r>
          </w:p>
        </w:tc>
        <w:tc>
          <w:tcPr>
            <w:tcW w:w="46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2592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Sunum tarihi ve saati</w:t>
            </w:r>
          </w:p>
        </w:tc>
        <w:tc>
          <w:tcPr>
            <w:tcW w:w="4031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A5712E" w:rsidRPr="00B94DA1" w:rsidRDefault="00000000">
      <w:pPr>
        <w:pStyle w:val="Balk2"/>
        <w:spacing w:before="160" w:after="80"/>
        <w:rPr>
          <w:rFonts w:ascii="Times New Roman" w:hAnsi="Times New Roman" w:cs="Times New Roman"/>
          <w:szCs w:val="22"/>
        </w:rPr>
      </w:pPr>
      <w:r w:rsidRPr="00B94DA1">
        <w:rPr>
          <w:rFonts w:ascii="Times New Roman" w:eastAsia="Times New Roman" w:hAnsi="Times New Roman" w:cs="Times New Roman"/>
          <w:szCs w:val="22"/>
        </w:rPr>
        <w:t>B Puanlama Ölçeği ve Kullanım İlkeleri</w:t>
      </w:r>
    </w:p>
    <w:p w:rsidR="00A5712E" w:rsidRPr="00B94DA1" w:rsidRDefault="00000000">
      <w:pPr>
        <w:spacing w:after="100" w:line="259" w:lineRule="auto"/>
        <w:jc w:val="both"/>
        <w:rPr>
          <w:rFonts w:cs="Times New Roman"/>
          <w:sz w:val="22"/>
        </w:rPr>
      </w:pPr>
      <w:r w:rsidRPr="00B94DA1">
        <w:rPr>
          <w:rFonts w:eastAsia="Times New Roman" w:cs="Times New Roman"/>
          <w:sz w:val="22"/>
        </w:rPr>
        <w:t>Her ölçüt 4 (Çok İyi), 3 (İyi), 2 (Geliştirilmeli) veya 1 (Yetersiz) olarak puanlanır. Bir düzeyin verilebilmesi için o düzeydeki tanımın tamamının karşılanması gerekir; ölçütün yalnızca bir bölümü karşılanıyorsa bir alt düzey işaretlenir.</w:t>
      </w:r>
    </w:p>
    <w:p w:rsidR="00A5712E" w:rsidRPr="00B94DA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94DA1">
        <w:rPr>
          <w:rFonts w:eastAsia="Times New Roman" w:cs="Times New Roman"/>
          <w:sz w:val="22"/>
        </w:rPr>
        <w:t>• Ölçütlerin ağırlıkları farklıdır. Ölçüt puanı ilgili ağırlıkla çarpılarak toplanır (Bölüm E).</w:t>
      </w:r>
    </w:p>
    <w:p w:rsidR="00A5712E" w:rsidRPr="00B94DA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94DA1">
        <w:rPr>
          <w:rFonts w:eastAsia="Times New Roman" w:cs="Times New Roman"/>
          <w:sz w:val="22"/>
        </w:rPr>
        <w:t>• Rubrik, ürün dosyasının içeriğini ve dönem sonu sunumunu birlikte değerlendirir.</w:t>
      </w:r>
    </w:p>
    <w:p w:rsidR="00A5712E" w:rsidRPr="00B94DA1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94DA1">
        <w:rPr>
          <w:rFonts w:eastAsia="Times New Roman" w:cs="Times New Roman"/>
          <w:sz w:val="22"/>
        </w:rPr>
        <w:t>• Her ölçütün altında yer alan alt boyutlar (a, b, c...), o ölçütte gözlenecek davranışları gösterir. Düzey seçimi, tek bir alt boyuta değil, alt boyutların tümüne birlikte bakılarak yapılır.</w:t>
      </w:r>
    </w:p>
    <w:p w:rsidR="00A5712E" w:rsidRDefault="00000000">
      <w:pPr>
        <w:spacing w:after="40" w:line="247" w:lineRule="auto"/>
        <w:ind w:left="312" w:hanging="198"/>
        <w:rPr>
          <w:rFonts w:eastAsia="Times New Roman" w:cs="Times New Roman"/>
          <w:sz w:val="22"/>
        </w:rPr>
      </w:pPr>
      <w:r w:rsidRPr="00B94DA1">
        <w:rPr>
          <w:rFonts w:eastAsia="Times New Roman" w:cs="Times New Roman"/>
          <w:sz w:val="22"/>
        </w:rPr>
        <w:t xml:space="preserve">• Sunum süresi 15 dakika, </w:t>
      </w:r>
      <w:proofErr w:type="spellStart"/>
      <w:r w:rsidRPr="00B94DA1">
        <w:rPr>
          <w:rFonts w:eastAsia="Times New Roman" w:cs="Times New Roman"/>
          <w:sz w:val="22"/>
        </w:rPr>
        <w:t>soru-yanıt</w:t>
      </w:r>
      <w:proofErr w:type="spellEnd"/>
      <w:r w:rsidRPr="00B94DA1">
        <w:rPr>
          <w:rFonts w:eastAsia="Times New Roman" w:cs="Times New Roman"/>
          <w:sz w:val="22"/>
        </w:rPr>
        <w:t xml:space="preserve"> </w:t>
      </w:r>
      <w:proofErr w:type="spellStart"/>
      <w:r w:rsidRPr="00B94DA1">
        <w:rPr>
          <w:rFonts w:eastAsia="Times New Roman" w:cs="Times New Roman"/>
          <w:sz w:val="22"/>
        </w:rPr>
        <w:t>bölümü</w:t>
      </w:r>
      <w:proofErr w:type="spellEnd"/>
      <w:r w:rsidRPr="00B94DA1">
        <w:rPr>
          <w:rFonts w:eastAsia="Times New Roman" w:cs="Times New Roman"/>
          <w:sz w:val="22"/>
        </w:rPr>
        <w:t xml:space="preserve"> 5 </w:t>
      </w:r>
      <w:proofErr w:type="spellStart"/>
      <w:r w:rsidRPr="00B94DA1">
        <w:rPr>
          <w:rFonts w:eastAsia="Times New Roman" w:cs="Times New Roman"/>
          <w:sz w:val="22"/>
        </w:rPr>
        <w:t>dakikadır</w:t>
      </w:r>
      <w:proofErr w:type="spellEnd"/>
      <w:r w:rsidRPr="00B94DA1">
        <w:rPr>
          <w:rFonts w:eastAsia="Times New Roman" w:cs="Times New Roman"/>
          <w:sz w:val="22"/>
        </w:rPr>
        <w:t>.</w:t>
      </w:r>
    </w:p>
    <w:p w:rsidR="00B94DA1" w:rsidRDefault="00B94DA1">
      <w:pPr>
        <w:spacing w:after="40" w:line="247" w:lineRule="auto"/>
        <w:ind w:left="312" w:hanging="198"/>
        <w:rPr>
          <w:rFonts w:eastAsia="Times New Roman" w:cs="Times New Roman"/>
          <w:sz w:val="22"/>
        </w:rPr>
      </w:pPr>
    </w:p>
    <w:p w:rsidR="00B94DA1" w:rsidRDefault="00B94DA1">
      <w:pPr>
        <w:spacing w:after="40" w:line="247" w:lineRule="auto"/>
        <w:ind w:left="312" w:hanging="198"/>
        <w:rPr>
          <w:rFonts w:eastAsia="Times New Roman" w:cs="Times New Roman"/>
          <w:sz w:val="22"/>
        </w:rPr>
      </w:pPr>
    </w:p>
    <w:p w:rsidR="00B94DA1" w:rsidRDefault="00B94DA1">
      <w:pPr>
        <w:spacing w:after="40" w:line="247" w:lineRule="auto"/>
        <w:ind w:left="312" w:hanging="198"/>
        <w:rPr>
          <w:rFonts w:eastAsia="Times New Roman" w:cs="Times New Roman"/>
          <w:sz w:val="22"/>
        </w:rPr>
      </w:pPr>
    </w:p>
    <w:p w:rsidR="00B94DA1" w:rsidRDefault="00B94DA1">
      <w:pPr>
        <w:spacing w:after="40" w:line="247" w:lineRule="auto"/>
        <w:ind w:left="312" w:hanging="198"/>
        <w:rPr>
          <w:rFonts w:eastAsia="Times New Roman" w:cs="Times New Roman"/>
          <w:sz w:val="22"/>
        </w:rPr>
      </w:pPr>
    </w:p>
    <w:p w:rsidR="00B94DA1" w:rsidRDefault="00B94DA1">
      <w:pPr>
        <w:spacing w:after="40" w:line="247" w:lineRule="auto"/>
        <w:ind w:left="312" w:hanging="198"/>
        <w:rPr>
          <w:rFonts w:eastAsia="Times New Roman" w:cs="Times New Roman"/>
          <w:sz w:val="22"/>
        </w:rPr>
      </w:pPr>
    </w:p>
    <w:p w:rsidR="00B94DA1" w:rsidRPr="00B94DA1" w:rsidRDefault="00B94DA1">
      <w:pPr>
        <w:spacing w:after="40" w:line="247" w:lineRule="auto"/>
        <w:ind w:left="312" w:hanging="198"/>
        <w:rPr>
          <w:rFonts w:cs="Times New Roman"/>
          <w:sz w:val="22"/>
        </w:rPr>
      </w:pPr>
    </w:p>
    <w:p w:rsidR="00A5712E" w:rsidRPr="00B94DA1" w:rsidRDefault="00000000">
      <w:pPr>
        <w:pStyle w:val="Balk2"/>
        <w:spacing w:before="160" w:after="80"/>
        <w:rPr>
          <w:rFonts w:ascii="Times New Roman" w:hAnsi="Times New Roman" w:cs="Times New Roman"/>
        </w:rPr>
      </w:pPr>
      <w:r w:rsidRPr="00B94DA1">
        <w:rPr>
          <w:rFonts w:ascii="Times New Roman" w:eastAsia="Times New Roman" w:hAnsi="Times New Roman" w:cs="Times New Roman"/>
        </w:rPr>
        <w:lastRenderedPageBreak/>
        <w:t>C Ortak Rubrik Buradan En Fazla 80 Puan Alınabilir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5760"/>
        <w:gridCol w:w="792"/>
        <w:gridCol w:w="1224"/>
        <w:gridCol w:w="1080"/>
        <w:gridCol w:w="1512"/>
        <w:gridCol w:w="1224"/>
        <w:gridCol w:w="792"/>
      </w:tblGrid>
      <w:tr w:rsidR="00A5712E" w:rsidRPr="00B94DA1" w:rsidTr="00BE4EAF">
        <w:trPr>
          <w:cantSplit/>
          <w:tblHeader/>
          <w:jc w:val="center"/>
        </w:trPr>
        <w:tc>
          <w:tcPr>
            <w:tcW w:w="503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576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Değerlendirme Ölçütü</w:t>
            </w:r>
          </w:p>
        </w:tc>
        <w:tc>
          <w:tcPr>
            <w:tcW w:w="7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Ağırlık</w:t>
            </w:r>
          </w:p>
        </w:tc>
        <w:tc>
          <w:tcPr>
            <w:tcW w:w="1224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Çok İyi 4</w:t>
            </w:r>
          </w:p>
        </w:tc>
        <w:tc>
          <w:tcPr>
            <w:tcW w:w="108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İyi 3</w:t>
            </w:r>
          </w:p>
        </w:tc>
        <w:tc>
          <w:tcPr>
            <w:tcW w:w="151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Geliştirilmeli 2</w:t>
            </w:r>
          </w:p>
        </w:tc>
        <w:tc>
          <w:tcPr>
            <w:tcW w:w="1224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Yetersiz 1</w:t>
            </w:r>
          </w:p>
        </w:tc>
        <w:tc>
          <w:tcPr>
            <w:tcW w:w="7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Puan</w:t>
            </w: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Ürün dosyasının kapsamı ve düzeni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Zorunlu içerikleri tamamlama (Ek-1)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Belgeleri tarih ve bağlam bilgisiyle etiketleme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İzlenebilir bir sırayla düzenleme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Kanıt-yeterlik ilişkisini kurma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Biçim ve yazım bütünlüğü sağlama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Öğretim sürecini planlama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Öğrenme çıktılarını belirleme (bilişsel-duyuşsal-devinişsel)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Öğrenci merkezli süreç tasarlama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Yöntem-teknik çeşitliliği planlama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Araç-gereç hazırlama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Öğrenme ortamını hazırlama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f. Ölçme araçlarını hazırlama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Öğretme-Öğrenme etkinlikleri düzenleme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Derse giriş (dikkat çekme, güdüleme vb.)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Planlanan etkinlikleri sınıfta yürütme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Öğrenci katılımını sağlama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İletişim-etkileşim ortamı oluşturma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Öğrenci tepkilerine göre süreç içinde uyarlama yapma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f. Dersi özetleme ve kapanış yapma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Yöntem, teknik, materyal ve dijital teknoloji kullanımı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Öğrenme çıktılarına uygun yöntem-teknik seçme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Seçimi öğrenci düzeyine göre gerekçelendirme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Özgün materyal geliştirme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Materyali sınıf bağlamına uyarlama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Dijital araçları öğrenme amaçlı kullanma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E4EAF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94DA1" w:rsidRDefault="00BE4EAF" w:rsidP="00BE4EA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E4EAF" w:rsidRDefault="00BE4EAF" w:rsidP="00BE4EAF">
            <w:pPr>
              <w:spacing w:after="0" w:line="240" w:lineRule="auto"/>
              <w:rPr>
                <w:rFonts w:cs="Times New Roman"/>
                <w:sz w:val="20"/>
                <w:szCs w:val="20"/>
                <w:lang w:val="tr-TR"/>
              </w:rPr>
            </w:pPr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t>Bireysel farklılıklar ve kapsayıcı eğitim</w:t>
            </w:r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br/>
              <w:t xml:space="preserve">a. </w:t>
            </w:r>
            <w:proofErr w:type="spellStart"/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t>Hazırbulunuşluğu</w:t>
            </w:r>
            <w:proofErr w:type="spellEnd"/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t xml:space="preserve"> belirleme</w:t>
            </w:r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br/>
              <w:t>b. Özel gereksinimleri dikkate alma</w:t>
            </w:r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br/>
              <w:t>c. Dil, kültür ve sosyoekonomik farklılıkları gözetme</w:t>
            </w:r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br/>
              <w:t>d. Öğretimi farklılaştırma ve uyarlama</w:t>
            </w:r>
            <w:r w:rsidRPr="00BE4EAF">
              <w:rPr>
                <w:rFonts w:eastAsia="Times New Roman" w:cs="Times New Roman"/>
                <w:sz w:val="20"/>
                <w:szCs w:val="20"/>
                <w:lang w:val="tr-TR"/>
              </w:rPr>
              <w:br/>
              <w:t>e. Kapsayıcı sınıf iklimi oluşturma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94DA1" w:rsidRDefault="00BE4EAF" w:rsidP="00BE4EA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94DA1" w:rsidRDefault="00BE4EAF" w:rsidP="00BE4EA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94DA1" w:rsidRDefault="00BE4EAF" w:rsidP="00BE4EA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94DA1" w:rsidRDefault="00BE4EAF" w:rsidP="00BE4EA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94DA1" w:rsidRDefault="00BE4EAF" w:rsidP="00BE4EA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BE4EAF" w:rsidRPr="00B94DA1" w:rsidRDefault="00BE4EAF" w:rsidP="00BE4EA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A5712E" w:rsidRPr="00B94DA1" w:rsidRDefault="00000000">
      <w:pPr>
        <w:rPr>
          <w:rFonts w:cs="Times New Roman"/>
        </w:rPr>
      </w:pPr>
      <w:r w:rsidRPr="00B94DA1">
        <w:rPr>
          <w:rFonts w:cs="Times New Roman"/>
        </w:rPr>
        <w:br w:type="page"/>
      </w:r>
    </w:p>
    <w:p w:rsidR="00A5712E" w:rsidRPr="00B94DA1" w:rsidRDefault="00BE4EAF">
      <w:pPr>
        <w:pStyle w:val="Balk2"/>
        <w:spacing w:before="160" w:after="80"/>
        <w:rPr>
          <w:rFonts w:ascii="Times New Roman" w:hAnsi="Times New Roman" w:cs="Times New Roman"/>
        </w:rPr>
      </w:pPr>
      <w:r w:rsidRPr="00B94DA1">
        <w:rPr>
          <w:rFonts w:ascii="Times New Roman" w:eastAsia="Times New Roman" w:hAnsi="Times New Roman" w:cs="Times New Roman"/>
        </w:rPr>
        <w:lastRenderedPageBreak/>
        <w:t>C</w:t>
      </w:r>
      <w:r>
        <w:rPr>
          <w:rFonts w:ascii="Times New Roman" w:eastAsia="Times New Roman" w:hAnsi="Times New Roman" w:cs="Times New Roman"/>
        </w:rPr>
        <w:t xml:space="preserve"> Ortak Rubrik Devam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5760"/>
        <w:gridCol w:w="792"/>
        <w:gridCol w:w="1224"/>
        <w:gridCol w:w="1080"/>
        <w:gridCol w:w="1512"/>
        <w:gridCol w:w="1224"/>
        <w:gridCol w:w="792"/>
      </w:tblGrid>
      <w:tr w:rsidR="00A5712E" w:rsidRPr="00B94DA1" w:rsidTr="002728C0">
        <w:trPr>
          <w:cantSplit/>
          <w:tblHeader/>
          <w:jc w:val="center"/>
        </w:trPr>
        <w:tc>
          <w:tcPr>
            <w:tcW w:w="503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576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Değerlendirme Ölçütü</w:t>
            </w:r>
          </w:p>
        </w:tc>
        <w:tc>
          <w:tcPr>
            <w:tcW w:w="7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Ağırlık</w:t>
            </w:r>
          </w:p>
        </w:tc>
        <w:tc>
          <w:tcPr>
            <w:tcW w:w="1224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Çok İyi 4</w:t>
            </w:r>
          </w:p>
        </w:tc>
        <w:tc>
          <w:tcPr>
            <w:tcW w:w="108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İyi 3</w:t>
            </w:r>
          </w:p>
        </w:tc>
        <w:tc>
          <w:tcPr>
            <w:tcW w:w="151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Geliştirilmeli 2</w:t>
            </w:r>
          </w:p>
        </w:tc>
        <w:tc>
          <w:tcPr>
            <w:tcW w:w="1224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Yetersiz 1</w:t>
            </w:r>
          </w:p>
        </w:tc>
        <w:tc>
          <w:tcPr>
            <w:tcW w:w="7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Puan</w:t>
            </w: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Sınıf yönetimi ve olumlu öğrenme ortamı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Sınıf kurallarını oluşturma ve sürdürme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Zamanı etkili kullanma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Etkinlik geçişlerini sağlama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İstenmeyen davranışları önleyici stratejilerle yönetme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Saygı ve katılıma dayalı ortam oluşturma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Ölçme ve değerlendirme uygulamaları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Öğrenme çıktıları ile eşleşen ölçme aracı seçme/geliştirme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Süreç değerlendirmesi yapma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Sonuç değerlendirmesi yapma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Verileri çözümleme ve yorumlama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Geri bildirim verme ve öğretimi düzenleme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Mesleki değerler, etik ve iş birliği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Devam ve dakikliği sağlama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Okul kurallarına uyma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Uygulama öğretmeni ve öğretim elemanıyla iş birliği yapma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Meslektaş ve velilerle iletişim kurma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Öğrenci mahremiyetini ve gizliliği koruma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f. Alıntı ve kaynak gösterme etiğine uyma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Yansıtma, öz değerlendirme ve mesleki gelişim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Uygulamayı nedenleriyle sorgulama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Güçlü ve gelişime açık yönleri belirleme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Yansıtmaları kanıtla ilişkilendirme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Dönem içi değişimi önceki-sonraki örneklerle gösterme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Somut mesleki gelişim hedefi belirleme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576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Sunum, iletişim ve soruları yanıtlama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a. Sunumu planlama ve süreyi yönetme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b. Her açıklamayı dosyadaki bir kanıtla destekleme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c. Türkçeyi doğru ve akıcı kullanma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d. Görsel materyali ve beden dilini etkili kullanma</w:t>
            </w:r>
            <w:r w:rsidRPr="00B94DA1">
              <w:rPr>
                <w:rFonts w:eastAsia="Times New Roman" w:cs="Times New Roman"/>
                <w:sz w:val="20"/>
                <w:szCs w:val="20"/>
              </w:rPr>
              <w:br/>
              <w:t>e. Soruları gerekçelendirerek yanıtlama</w:t>
            </w: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4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94DA1" w:rsidTr="002728C0">
        <w:trPr>
          <w:cantSplit/>
          <w:tblHeader/>
          <w:jc w:val="center"/>
        </w:trPr>
        <w:tc>
          <w:tcPr>
            <w:tcW w:w="6263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Bölüm</w:t>
            </w:r>
          </w:p>
        </w:tc>
        <w:tc>
          <w:tcPr>
            <w:tcW w:w="3096" w:type="dxa"/>
            <w:gridSpan w:val="3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Ağırlık Toplamı</w:t>
            </w:r>
          </w:p>
        </w:tc>
        <w:tc>
          <w:tcPr>
            <w:tcW w:w="3528" w:type="dxa"/>
            <w:gridSpan w:val="3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b/>
                <w:sz w:val="20"/>
                <w:szCs w:val="20"/>
              </w:rPr>
              <w:t>Olası En Yüksek Puan</w:t>
            </w:r>
          </w:p>
        </w:tc>
      </w:tr>
      <w:tr w:rsidR="00A5712E" w:rsidRPr="00B94DA1" w:rsidTr="00BE4EAF">
        <w:trPr>
          <w:cantSplit/>
          <w:jc w:val="center"/>
        </w:trPr>
        <w:tc>
          <w:tcPr>
            <w:tcW w:w="6263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Ortak rubrik 10 ölçüt</w:t>
            </w:r>
          </w:p>
        </w:tc>
        <w:tc>
          <w:tcPr>
            <w:tcW w:w="3096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3528" w:type="dxa"/>
            <w:gridSpan w:val="3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94DA1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94DA1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</w:tr>
    </w:tbl>
    <w:p w:rsidR="00A5712E" w:rsidRPr="00B94DA1" w:rsidRDefault="00000000">
      <w:pPr>
        <w:rPr>
          <w:rFonts w:cs="Times New Roman"/>
        </w:rPr>
      </w:pPr>
      <w:r w:rsidRPr="00B94DA1">
        <w:rPr>
          <w:rFonts w:cs="Times New Roman"/>
        </w:rPr>
        <w:br w:type="page"/>
      </w:r>
    </w:p>
    <w:p w:rsidR="00A5712E" w:rsidRPr="00B94DA1" w:rsidRDefault="00000000">
      <w:pPr>
        <w:pStyle w:val="Balk2"/>
        <w:spacing w:before="160" w:after="80"/>
        <w:rPr>
          <w:rFonts w:ascii="Times New Roman" w:hAnsi="Times New Roman" w:cs="Times New Roman"/>
        </w:rPr>
      </w:pPr>
      <w:r w:rsidRPr="00B94DA1">
        <w:rPr>
          <w:rFonts w:ascii="Times New Roman" w:eastAsia="Times New Roman" w:hAnsi="Times New Roman" w:cs="Times New Roman"/>
        </w:rPr>
        <w:lastRenderedPageBreak/>
        <w:t>D İngilizce Öğretmenliği Alanına Özgü Ölçütler 20 Puan</w:t>
      </w:r>
    </w:p>
    <w:p w:rsidR="00A5712E" w:rsidRPr="00BE4EAF" w:rsidRDefault="00000000">
      <w:pPr>
        <w:spacing w:after="100" w:line="259" w:lineRule="auto"/>
        <w:jc w:val="both"/>
        <w:rPr>
          <w:rFonts w:cs="Times New Roman"/>
          <w:sz w:val="20"/>
          <w:szCs w:val="20"/>
        </w:rPr>
      </w:pPr>
      <w:r w:rsidRPr="00BE4EAF">
        <w:rPr>
          <w:rFonts w:eastAsia="Times New Roman" w:cs="Times New Roman"/>
          <w:sz w:val="20"/>
          <w:szCs w:val="20"/>
        </w:rPr>
        <w:t>Yabancı Diller Eğitimi Bölümü Akademik Kurulunun 09.09.2026 tarihli kararıyla onaylanan beş ölçütün her birinin ağırlığı 1'dir. Bu ölçütler İngilizce öğretiminin alan yeterliklerini değerlendirir.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448"/>
        <w:gridCol w:w="648"/>
        <w:gridCol w:w="2232"/>
        <w:gridCol w:w="2232"/>
        <w:gridCol w:w="2232"/>
        <w:gridCol w:w="2232"/>
        <w:gridCol w:w="648"/>
      </w:tblGrid>
      <w:tr w:rsidR="00A5712E" w:rsidRPr="00BE4EAF" w:rsidTr="002728C0">
        <w:trPr>
          <w:cantSplit/>
          <w:tblHeader/>
          <w:jc w:val="center"/>
        </w:trPr>
        <w:tc>
          <w:tcPr>
            <w:tcW w:w="4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2448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Değerlendirme Ölçütü</w:t>
            </w:r>
          </w:p>
        </w:tc>
        <w:tc>
          <w:tcPr>
            <w:tcW w:w="648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Ağırlık</w:t>
            </w:r>
          </w:p>
        </w:tc>
        <w:tc>
          <w:tcPr>
            <w:tcW w:w="22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Çok İyi 4</w:t>
            </w:r>
          </w:p>
        </w:tc>
        <w:tc>
          <w:tcPr>
            <w:tcW w:w="22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İyi 3</w:t>
            </w:r>
          </w:p>
        </w:tc>
        <w:tc>
          <w:tcPr>
            <w:tcW w:w="22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Geliştirilmeli 2</w:t>
            </w:r>
          </w:p>
        </w:tc>
        <w:tc>
          <w:tcPr>
            <w:tcW w:w="223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Yetersiz 1</w:t>
            </w:r>
          </w:p>
        </w:tc>
        <w:tc>
          <w:tcPr>
            <w:tcW w:w="648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Puan</w:t>
            </w:r>
          </w:p>
        </w:tc>
      </w:tr>
      <w:tr w:rsidR="00A5712E" w:rsidRPr="00BE4EAF">
        <w:trPr>
          <w:cantSplit/>
          <w:jc w:val="center"/>
        </w:trPr>
        <w:tc>
          <w:tcPr>
            <w:tcW w:w="4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4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Hedef dil kullanımının doğruluğu, akıcılığı, anlaşılabilirliği ve düzeye uygunluğu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İngilizce doğru, akıcı, anlaşılır ve öğrenci düzeyine uygun kullanılır; küçük hatalar iletişimi etkilemez.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İngilizce çoğunlukla doğru, akıcı ve düzeye uygundur; sınırlı hatalar iletişimi belirgin etkilemez.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Tekrarlayan dil veya sesletim hataları ve duraksamalar vardır; düzeye uyarlama tutarsızdır.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Sık ve temel hatalar iletişimi güçleştirir; hedef dil kullanımı sınırlı veya düzeye uygun değildir.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E4EAF">
        <w:trPr>
          <w:cantSplit/>
          <w:jc w:val="center"/>
        </w:trPr>
        <w:tc>
          <w:tcPr>
            <w:tcW w:w="4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4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FMP ile CCQ ve ICQ uygulaması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Form, anlam ve sesletim doğru ve bütünlüklü gösterilir; CCQ ve ICQ'lar açık, hedefe uygun ve kanıtlıdır.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FMP boyutlarının çoğu doğru işlenir; CCQ ve ICQ'lar işlevseldir, küçük kapsam eksikleri vardır.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FMP kısmen ele alınır; CCQ veya ICQ'lar yüzeysel ya da tutarsızdır ve kanıtlar sınırlıdır.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FMP analizi yoktur veya önemli ölçüde hatalıdır; işlevsel CCQ ve ICQ kanıtı sunulmaz.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E4EAF">
        <w:trPr>
          <w:cantSplit/>
          <w:jc w:val="center"/>
        </w:trPr>
        <w:tc>
          <w:tcPr>
            <w:tcW w:w="4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4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İletişimsel etkileşim ve düzeltici dönüt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Öğrenci konuşma süresini artıran görevler, etkili izleme ve iletişimi kesmeyen dönüt tutarlı kanıtlanır.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İletişimsel görevler ve dönüt çoğunlukla etkilidir; katılım veya izlemede küçük tutarsızlıklar vardır.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Etkileşim fırsatları sınırlı ve öğretmen merkezlidir; izleme veya dönüt kısmen etkilidir.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Anlamlı öğrenci etkileşimi oluşturulmaz; dönüt uygun değildir veya kanıtlanmamıştır.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E4EAF">
        <w:trPr>
          <w:cantSplit/>
          <w:jc w:val="center"/>
        </w:trPr>
        <w:tc>
          <w:tcPr>
            <w:tcW w:w="4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4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CEFR Can Do uyumu ve görev temelli bütünleşik beceri tasarımı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Kanıtlar CEFR Can Do hedefleriyle açık eşleşir; gerçek iletişim görevleri dil becerilerini anlamlı bütünleştirir.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CEFR ve görev temelli tasarım büyük ölçüde uyumludur; beceri bütünleştirmesinde küçük eksikler vardır.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CEFR bağlantısı veya görev amacı kısmen kurulmuştur; beceriler çoğunlukla ayrı işlenir.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CEFR ile ilişki kurulmaz; etkinlikler görev temelli değildir veya becerileri bütünleştirmez.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E4EAF">
        <w:trPr>
          <w:cantSplit/>
          <w:jc w:val="center"/>
        </w:trPr>
        <w:tc>
          <w:tcPr>
            <w:tcW w:w="4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4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Öğrenci dil hatalarının tanılanması ve pedagojik müdahale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Hata örüntüleri kanıtla tanılanır; nedenler açıklanır, müdahale gerekçelendirilir ve sonuçları yansıtılır.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Temel hata örüntüleri doğru belirlenir ve uygun müdahale önerilir; küçük çözümleme eksikleri vardır.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Hatalar yüzeysel betimlenir; müdahale genel, sınırlı gerekçeli veya sonuç kanıtından yoksundur.</w:t>
            </w:r>
          </w:p>
        </w:tc>
        <w:tc>
          <w:tcPr>
            <w:tcW w:w="223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Öğrenci diline dayalı tanılama yapılmaz; müdahale uygun değildir veya kanıt sunulmaz.</w:t>
            </w:r>
          </w:p>
        </w:tc>
        <w:tc>
          <w:tcPr>
            <w:tcW w:w="64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BE4EAF" w:rsidRDefault="00BE4EAF">
      <w:pPr>
        <w:pStyle w:val="Balk2"/>
        <w:spacing w:before="160" w:after="80"/>
        <w:rPr>
          <w:rFonts w:ascii="Times New Roman" w:eastAsia="Times New Roman" w:hAnsi="Times New Roman" w:cs="Times New Roman"/>
        </w:rPr>
        <w:sectPr w:rsidR="00BE4EAF" w:rsidSect="00034616">
          <w:footerReference w:type="even" r:id="rId8"/>
          <w:footerReference w:type="default" r:id="rId9"/>
          <w:pgSz w:w="16838" w:h="11906" w:orient="landscape"/>
          <w:pgMar w:top="1020" w:right="1020" w:bottom="907" w:left="1020" w:header="720" w:footer="720" w:gutter="0"/>
          <w:cols w:space="720"/>
          <w:docGrid w:linePitch="360"/>
        </w:sectPr>
      </w:pPr>
    </w:p>
    <w:p w:rsidR="00A5712E" w:rsidRPr="00B94DA1" w:rsidRDefault="00000000">
      <w:pPr>
        <w:pStyle w:val="Balk2"/>
        <w:spacing w:before="160" w:after="80"/>
        <w:rPr>
          <w:rFonts w:ascii="Times New Roman" w:hAnsi="Times New Roman" w:cs="Times New Roman"/>
        </w:rPr>
      </w:pPr>
      <w:r w:rsidRPr="00B94DA1">
        <w:rPr>
          <w:rFonts w:ascii="Times New Roman" w:eastAsia="Times New Roman" w:hAnsi="Times New Roman" w:cs="Times New Roman"/>
        </w:rPr>
        <w:lastRenderedPageBreak/>
        <w:t xml:space="preserve">E Puan </w:t>
      </w:r>
      <w:proofErr w:type="spellStart"/>
      <w:r w:rsidRPr="00B94DA1">
        <w:rPr>
          <w:rFonts w:ascii="Times New Roman" w:eastAsia="Times New Roman" w:hAnsi="Times New Roman" w:cs="Times New Roman"/>
        </w:rPr>
        <w:t>Hesaplama</w:t>
      </w:r>
      <w:proofErr w:type="spellEnd"/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592"/>
        <w:gridCol w:w="2592"/>
      </w:tblGrid>
      <w:tr w:rsidR="00A5712E" w:rsidRPr="00BE4EAF" w:rsidTr="002728C0">
        <w:trPr>
          <w:cantSplit/>
          <w:tblHeader/>
          <w:jc w:val="center"/>
        </w:trPr>
        <w:tc>
          <w:tcPr>
            <w:tcW w:w="4608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Bölüm</w:t>
            </w:r>
          </w:p>
        </w:tc>
        <w:tc>
          <w:tcPr>
            <w:tcW w:w="25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Olası en yüksek</w:t>
            </w:r>
          </w:p>
        </w:tc>
        <w:tc>
          <w:tcPr>
            <w:tcW w:w="25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Alınan Puan</w:t>
            </w:r>
          </w:p>
        </w:tc>
      </w:tr>
      <w:tr w:rsidR="00A5712E" w:rsidRPr="00BE4EAF">
        <w:trPr>
          <w:cantSplit/>
          <w:jc w:val="center"/>
        </w:trPr>
        <w:tc>
          <w:tcPr>
            <w:tcW w:w="460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Ortak rubrik 10 ölçüt</w:t>
            </w:r>
          </w:p>
        </w:tc>
        <w:tc>
          <w:tcPr>
            <w:tcW w:w="25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25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E4EAF">
        <w:trPr>
          <w:cantSplit/>
          <w:jc w:val="center"/>
        </w:trPr>
        <w:tc>
          <w:tcPr>
            <w:tcW w:w="460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ELT alana özgü ölçütler</w:t>
            </w:r>
          </w:p>
        </w:tc>
        <w:tc>
          <w:tcPr>
            <w:tcW w:w="25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25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5712E" w:rsidRPr="00BE4EAF">
        <w:trPr>
          <w:cantSplit/>
          <w:jc w:val="center"/>
        </w:trPr>
        <w:tc>
          <w:tcPr>
            <w:tcW w:w="4608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TOPLAM</w:t>
            </w:r>
          </w:p>
        </w:tc>
        <w:tc>
          <w:tcPr>
            <w:tcW w:w="25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A5712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A5712E" w:rsidRPr="00B94DA1" w:rsidRDefault="00000000">
      <w:pPr>
        <w:pStyle w:val="Balk2"/>
        <w:spacing w:before="160" w:after="80"/>
        <w:rPr>
          <w:rFonts w:ascii="Times New Roman" w:hAnsi="Times New Roman" w:cs="Times New Roman"/>
        </w:rPr>
      </w:pPr>
      <w:r w:rsidRPr="00B94DA1">
        <w:rPr>
          <w:rFonts w:ascii="Times New Roman" w:eastAsia="Times New Roman" w:hAnsi="Times New Roman" w:cs="Times New Roman"/>
        </w:rPr>
        <w:t xml:space="preserve">F Nitel </w:t>
      </w:r>
      <w:proofErr w:type="spellStart"/>
      <w:r w:rsidRPr="00B94DA1">
        <w:rPr>
          <w:rFonts w:ascii="Times New Roman" w:eastAsia="Times New Roman" w:hAnsi="Times New Roman" w:cs="Times New Roman"/>
        </w:rPr>
        <w:t>Değerlendirme</w:t>
      </w:r>
      <w:proofErr w:type="spellEnd"/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3680"/>
      </w:tblGrid>
      <w:tr w:rsidR="00A5712E" w:rsidRPr="00BE4EAF" w:rsidTr="002728C0">
        <w:trPr>
          <w:cantSplit/>
          <w:tblHeader/>
          <w:jc w:val="center"/>
        </w:trPr>
        <w:tc>
          <w:tcPr>
            <w:tcW w:w="1368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b/>
                <w:sz w:val="20"/>
                <w:szCs w:val="20"/>
              </w:rPr>
              <w:t>Güçlü yönler</w:t>
            </w:r>
          </w:p>
        </w:tc>
      </w:tr>
      <w:tr w:rsidR="00A5712E" w:rsidRPr="00BE4EAF">
        <w:trPr>
          <w:cantSplit/>
          <w:jc w:val="center"/>
        </w:trPr>
        <w:tc>
          <w:tcPr>
            <w:tcW w:w="136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</w:p>
        </w:tc>
      </w:tr>
      <w:tr w:rsidR="00A5712E" w:rsidRPr="00BE4EAF">
        <w:trPr>
          <w:cantSplit/>
          <w:jc w:val="center"/>
        </w:trPr>
        <w:tc>
          <w:tcPr>
            <w:tcW w:w="13680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Gelişime açık yönler</w:t>
            </w:r>
          </w:p>
        </w:tc>
      </w:tr>
      <w:tr w:rsidR="00A5712E" w:rsidRPr="00BE4EAF">
        <w:trPr>
          <w:cantSplit/>
          <w:jc w:val="center"/>
        </w:trPr>
        <w:tc>
          <w:tcPr>
            <w:tcW w:w="136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</w:p>
        </w:tc>
      </w:tr>
      <w:tr w:rsidR="00A5712E" w:rsidRPr="00BE4EAF">
        <w:trPr>
          <w:cantSplit/>
          <w:jc w:val="center"/>
        </w:trPr>
        <w:tc>
          <w:tcPr>
            <w:tcW w:w="13680" w:type="dxa"/>
            <w:shd w:val="clear" w:color="auto" w:fill="E7E6E6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t>Adaya öneriler</w:t>
            </w:r>
          </w:p>
        </w:tc>
      </w:tr>
      <w:tr w:rsidR="00A5712E" w:rsidRPr="00BE4EAF">
        <w:trPr>
          <w:cantSplit/>
          <w:jc w:val="center"/>
        </w:trPr>
        <w:tc>
          <w:tcPr>
            <w:tcW w:w="1368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5712E" w:rsidRPr="00BE4EAF" w:rsidRDefault="00000000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  <w:r w:rsidRPr="00BE4EAF">
              <w:rPr>
                <w:rFonts w:eastAsia="Times New Roman" w:cs="Times New Roman"/>
                <w:sz w:val="20"/>
                <w:szCs w:val="20"/>
              </w:rPr>
              <w:br/>
            </w:r>
          </w:p>
        </w:tc>
      </w:tr>
    </w:tbl>
    <w:p w:rsidR="00A5712E" w:rsidRPr="00BE4EAF" w:rsidRDefault="00000000" w:rsidP="00BE4EAF">
      <w:pPr>
        <w:spacing w:before="360" w:after="360" w:line="259" w:lineRule="auto"/>
        <w:rPr>
          <w:rFonts w:cs="Times New Roman"/>
          <w:sz w:val="22"/>
        </w:rPr>
      </w:pPr>
      <w:r w:rsidRPr="00BE4EAF">
        <w:rPr>
          <w:rFonts w:eastAsia="Times New Roman" w:cs="Times New Roman"/>
          <w:b/>
          <w:bCs/>
          <w:sz w:val="22"/>
        </w:rPr>
        <w:t>Uygulama Öğretim Elemanının Adı Soyadı:</w:t>
      </w:r>
      <w:r w:rsidRPr="00BE4EAF">
        <w:rPr>
          <w:rFonts w:eastAsia="Times New Roman" w:cs="Times New Roman"/>
          <w:sz w:val="22"/>
        </w:rPr>
        <w:t xml:space="preserve"> ........................................    Tarih: ...... / ...... / 20......    İmza: ................</w:t>
      </w:r>
    </w:p>
    <w:p w:rsidR="00A5712E" w:rsidRPr="00B94DA1" w:rsidRDefault="00000000">
      <w:pPr>
        <w:rPr>
          <w:rFonts w:cs="Times New Roman"/>
        </w:rPr>
      </w:pPr>
      <w:r w:rsidRPr="00B94DA1">
        <w:rPr>
          <w:rFonts w:cs="Times New Roman"/>
        </w:rPr>
        <w:br w:type="page"/>
      </w:r>
    </w:p>
    <w:p w:rsidR="00A5712E" w:rsidRPr="00BE4EAF" w:rsidRDefault="00000000">
      <w:pPr>
        <w:pStyle w:val="Balk2"/>
        <w:spacing w:before="160" w:after="80"/>
        <w:rPr>
          <w:rFonts w:ascii="Times New Roman" w:hAnsi="Times New Roman" w:cs="Times New Roman"/>
          <w:szCs w:val="22"/>
        </w:rPr>
      </w:pPr>
      <w:r w:rsidRPr="00BE4EAF">
        <w:rPr>
          <w:rFonts w:ascii="Times New Roman" w:eastAsia="Times New Roman" w:hAnsi="Times New Roman" w:cs="Times New Roman"/>
          <w:szCs w:val="22"/>
        </w:rPr>
        <w:lastRenderedPageBreak/>
        <w:t>Ek 1 Ürün Dosyasında Bulunması Zorunlu İçerikler</w:t>
      </w:r>
    </w:p>
    <w:p w:rsidR="00A5712E" w:rsidRPr="00BE4EAF" w:rsidRDefault="00000000">
      <w:pPr>
        <w:spacing w:after="100" w:line="259" w:lineRule="auto"/>
        <w:jc w:val="both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>Ortak rubriğin 1. ölçütü bu liste esas alınarak puanlanır. Anabilim dalı alana özgü içerikleri ekleyebilir.</w:t>
      </w:r>
    </w:p>
    <w:p w:rsidR="00A5712E" w:rsidRPr="00BE4EAF" w:rsidRDefault="00000000">
      <w:pPr>
        <w:pStyle w:val="Balk2"/>
        <w:spacing w:before="160" w:after="80"/>
        <w:rPr>
          <w:rFonts w:ascii="Times New Roman" w:hAnsi="Times New Roman" w:cs="Times New Roman"/>
          <w:szCs w:val="22"/>
        </w:rPr>
      </w:pPr>
      <w:r w:rsidRPr="00BE4EAF">
        <w:rPr>
          <w:rFonts w:ascii="Times New Roman" w:eastAsia="Times New Roman" w:hAnsi="Times New Roman" w:cs="Times New Roman"/>
          <w:szCs w:val="22"/>
        </w:rPr>
        <w:t>Öğretmenlik Uygulaması I ve II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Haftalık ders programı.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Uygulama öğretmenince her hafta imzalanmış, okul müdürünce ıslak imzalanmış ve mühürlenmiş devam çizelgesi.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Uygulama okuluna ve sınıfa ilişkin tanıtıcı bilgi notu.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Gözlenen her ders için ayrı ders gözlem formu.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Haftalık yansıtma ve etkinlik raporları.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Anlatılan veya uygulanan her ders için ders planı.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Hazırlanan her ders planı için ders planı kontrol listesi.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Her ders için çalışma ve etkinlik kâğıtları.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Geliştirilen öğretim materyalleri ve dijital içerik örnekleri.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Ders veya uygulama sonunda kullanılan ölçme-değerlendirme materyalleri.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Bir ölçme aracı örneği ve uygulama sonuçlarına ilişkin kısa çözümleme.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Öğrenci ürünlerinden örnekler.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Her ders anlatımından sonra öz değerlendirme formu.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Akran değerlendirme formları.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Uygulama öğretmeninin genel değerlendirme formu ve yazılı dönütleri.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Uygulama öğretim elemanının dönemde en az iki derse ilişkin değerlendirme formu.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Dönem sonu genel öz değerlendirme ve mesleki gelişim planı.</w:t>
      </w:r>
    </w:p>
    <w:p w:rsidR="00A5712E" w:rsidRPr="00BE4EAF" w:rsidRDefault="00000000">
      <w:pPr>
        <w:pStyle w:val="Balk2"/>
        <w:spacing w:before="160" w:after="80"/>
        <w:rPr>
          <w:rFonts w:ascii="Times New Roman" w:hAnsi="Times New Roman" w:cs="Times New Roman"/>
          <w:szCs w:val="22"/>
        </w:rPr>
      </w:pPr>
      <w:r w:rsidRPr="00BE4EAF">
        <w:rPr>
          <w:rFonts w:ascii="Times New Roman" w:eastAsia="Times New Roman" w:hAnsi="Times New Roman" w:cs="Times New Roman"/>
          <w:szCs w:val="22"/>
        </w:rPr>
        <w:t>Yalnızca Öğretmenlik Uygulaması II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Yalnız Öğretmenlik Uygulaması II için uygulama öğretmenine ait yıllık, aylık ve günlük ders planı örnekleri.</w:t>
      </w:r>
    </w:p>
    <w:p w:rsidR="00A5712E" w:rsidRPr="00BE4EAF" w:rsidRDefault="00000000">
      <w:pPr>
        <w:spacing w:after="40" w:line="247" w:lineRule="auto"/>
        <w:ind w:left="312" w:hanging="198"/>
        <w:rPr>
          <w:rFonts w:cs="Times New Roman"/>
          <w:sz w:val="22"/>
        </w:rPr>
      </w:pPr>
      <w:r w:rsidRPr="00BE4EAF">
        <w:rPr>
          <w:rFonts w:eastAsia="Times New Roman" w:cs="Times New Roman"/>
          <w:sz w:val="22"/>
        </w:rPr>
        <w:t xml:space="preserve">• </w:t>
      </w:r>
      <w:r w:rsidRPr="00BE4EAF">
        <w:rPr>
          <w:rFonts w:ascii="Segoe UI Symbol" w:eastAsia="Times New Roman" w:hAnsi="Segoe UI Symbol" w:cs="Segoe UI Symbol"/>
          <w:sz w:val="22"/>
        </w:rPr>
        <w:t>☐</w:t>
      </w:r>
      <w:r w:rsidRPr="00BE4EAF">
        <w:rPr>
          <w:rFonts w:eastAsia="Times New Roman" w:cs="Times New Roman"/>
          <w:sz w:val="22"/>
        </w:rPr>
        <w:t xml:space="preserve"> Yalnız Öğretmenlik Uygulaması II için zümre öğretmenler kurulu toplantı tutanağı.</w:t>
      </w:r>
    </w:p>
    <w:p w:rsidR="00BE4EAF" w:rsidRDefault="00BE4EAF">
      <w:pPr>
        <w:spacing w:after="100" w:line="259" w:lineRule="auto"/>
        <w:rPr>
          <w:rFonts w:eastAsia="Times New Roman" w:cs="Times New Roman"/>
          <w:i/>
          <w:sz w:val="16"/>
        </w:rPr>
      </w:pPr>
    </w:p>
    <w:p w:rsidR="00A5712E" w:rsidRPr="00BE4EAF" w:rsidRDefault="00000000">
      <w:pPr>
        <w:spacing w:after="100" w:line="259" w:lineRule="auto"/>
        <w:rPr>
          <w:rFonts w:cs="Times New Roman"/>
          <w:sz w:val="20"/>
          <w:szCs w:val="20"/>
        </w:rPr>
      </w:pPr>
      <w:r w:rsidRPr="00BE4EAF">
        <w:rPr>
          <w:rFonts w:eastAsia="Times New Roman" w:cs="Times New Roman"/>
          <w:i/>
          <w:sz w:val="20"/>
          <w:szCs w:val="20"/>
        </w:rPr>
        <w:t xml:space="preserve">Ek </w:t>
      </w:r>
      <w:proofErr w:type="spellStart"/>
      <w:r w:rsidRPr="00BE4EAF">
        <w:rPr>
          <w:rFonts w:eastAsia="Times New Roman" w:cs="Times New Roman"/>
          <w:i/>
          <w:sz w:val="20"/>
          <w:szCs w:val="20"/>
        </w:rPr>
        <w:t>numaraları</w:t>
      </w:r>
      <w:proofErr w:type="spellEnd"/>
      <w:r w:rsidRPr="00BE4EAF">
        <w:rPr>
          <w:rFonts w:eastAsia="Times New Roman" w:cs="Times New Roman"/>
          <w:i/>
          <w:sz w:val="20"/>
          <w:szCs w:val="20"/>
        </w:rPr>
        <w:t xml:space="preserve"> MAKÜ </w:t>
      </w:r>
      <w:proofErr w:type="spellStart"/>
      <w:r w:rsidRPr="00BE4EAF">
        <w:rPr>
          <w:rFonts w:eastAsia="Times New Roman" w:cs="Times New Roman"/>
          <w:i/>
          <w:sz w:val="20"/>
          <w:szCs w:val="20"/>
        </w:rPr>
        <w:t>Eğitim</w:t>
      </w:r>
      <w:proofErr w:type="spellEnd"/>
      <w:r w:rsidRPr="00BE4EAF">
        <w:rPr>
          <w:rFonts w:eastAsia="Times New Roman" w:cs="Times New Roman"/>
          <w:i/>
          <w:sz w:val="20"/>
          <w:szCs w:val="20"/>
        </w:rPr>
        <w:t xml:space="preserve"> Fakültesi Öğretmenlik Uygulama Kılavuzu (Genel) eklerine aittir; ELT programına özgü EK-1 - EK-8 belgeleriyle aynı değildir.</w:t>
      </w:r>
    </w:p>
    <w:sectPr w:rsidR="00A5712E" w:rsidRPr="00BE4EAF" w:rsidSect="00034616">
      <w:pgSz w:w="16838" w:h="11906" w:orient="landscape"/>
      <w:pgMar w:top="1020" w:right="1020" w:bottom="907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15A1" w:rsidRDefault="005E15A1" w:rsidP="00BE4EAF">
      <w:pPr>
        <w:spacing w:after="0" w:line="240" w:lineRule="auto"/>
      </w:pPr>
      <w:r>
        <w:separator/>
      </w:r>
    </w:p>
  </w:endnote>
  <w:endnote w:type="continuationSeparator" w:id="0">
    <w:p w:rsidR="005E15A1" w:rsidRDefault="005E15A1" w:rsidP="00BE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744287084"/>
      <w:docPartObj>
        <w:docPartGallery w:val="Page Numbers (Bottom of Page)"/>
        <w:docPartUnique/>
      </w:docPartObj>
    </w:sdtPr>
    <w:sdtContent>
      <w:p w:rsidR="00BE4EAF" w:rsidRDefault="00BE4EAF" w:rsidP="008B2932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BE4EAF" w:rsidRDefault="00BE4EAF" w:rsidP="00BE4EA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306583755"/>
      <w:docPartObj>
        <w:docPartGallery w:val="Page Numbers (Bottom of Page)"/>
        <w:docPartUnique/>
      </w:docPartObj>
    </w:sdtPr>
    <w:sdtContent>
      <w:p w:rsidR="00BE4EAF" w:rsidRDefault="00BE4EAF" w:rsidP="008B2932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BE4EAF" w:rsidRDefault="00BE4EAF" w:rsidP="00BE4EAF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15A1" w:rsidRDefault="005E15A1" w:rsidP="00BE4EAF">
      <w:pPr>
        <w:spacing w:after="0" w:line="240" w:lineRule="auto"/>
      </w:pPr>
      <w:r>
        <w:separator/>
      </w:r>
    </w:p>
  </w:footnote>
  <w:footnote w:type="continuationSeparator" w:id="0">
    <w:p w:rsidR="005E15A1" w:rsidRDefault="005E15A1" w:rsidP="00BE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50512">
    <w:abstractNumId w:val="8"/>
  </w:num>
  <w:num w:numId="2" w16cid:durableId="1214925407">
    <w:abstractNumId w:val="6"/>
  </w:num>
  <w:num w:numId="3" w16cid:durableId="1505393366">
    <w:abstractNumId w:val="5"/>
  </w:num>
  <w:num w:numId="4" w16cid:durableId="837647883">
    <w:abstractNumId w:val="4"/>
  </w:num>
  <w:num w:numId="5" w16cid:durableId="1880894352">
    <w:abstractNumId w:val="7"/>
  </w:num>
  <w:num w:numId="6" w16cid:durableId="328170827">
    <w:abstractNumId w:val="3"/>
  </w:num>
  <w:num w:numId="7" w16cid:durableId="1972975641">
    <w:abstractNumId w:val="2"/>
  </w:num>
  <w:num w:numId="8" w16cid:durableId="1697121858">
    <w:abstractNumId w:val="1"/>
  </w:num>
  <w:num w:numId="9" w16cid:durableId="195574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6827"/>
    <w:rsid w:val="0015074B"/>
    <w:rsid w:val="002728C0"/>
    <w:rsid w:val="0029639D"/>
    <w:rsid w:val="00326F90"/>
    <w:rsid w:val="005E15A1"/>
    <w:rsid w:val="00704188"/>
    <w:rsid w:val="00A5712E"/>
    <w:rsid w:val="00AA1D8D"/>
    <w:rsid w:val="00B47730"/>
    <w:rsid w:val="00B94DA1"/>
    <w:rsid w:val="00BE4EA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8BF62D"/>
  <w14:defaultImageDpi w14:val="300"/>
  <w15:docId w15:val="{4AFB1DCA-F1F8-7740-A850-48C64296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color w:val="000000"/>
      <w:sz w:val="18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SayfaNumaras">
    <w:name w:val="page number"/>
    <w:basedOn w:val="VarsaylanParagrafYazTipi"/>
    <w:uiPriority w:val="99"/>
    <w:semiHidden/>
    <w:unhideWhenUsed/>
    <w:rsid w:val="00BE4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1324</Words>
  <Characters>7548</Characters>
  <Application>Microsoft Office Word</Application>
  <DocSecurity>0</DocSecurity>
  <Lines>62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Burdur Mehmet Akif Ersoy Üniversitesi</dc:creator>
  <cp:keywords/>
  <dc:description>generated by python-docx</dc:description>
  <cp:lastModifiedBy>Yusuf Emre Yeşilyurt</cp:lastModifiedBy>
  <cp:revision>2</cp:revision>
  <dcterms:created xsi:type="dcterms:W3CDTF">2013-12-23T23:15:00Z</dcterms:created>
  <dcterms:modified xsi:type="dcterms:W3CDTF">2026-09-06T17:39:00Z</dcterms:modified>
  <cp:category/>
</cp:coreProperties>
</file>